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1A1" w:rsidRPr="00CF514F" w:rsidRDefault="00CF514F">
      <w:pPr>
        <w:pBdr>
          <w:bottom w:val="single" w:sz="12" w:space="1" w:color="auto"/>
        </w:pBdr>
        <w:rPr>
          <w:rFonts w:ascii="Times New Roman" w:hAnsi="Times New Roman" w:cs="Times New Roman"/>
          <w:sz w:val="36"/>
          <w:szCs w:val="36"/>
        </w:rPr>
      </w:pPr>
      <w:r w:rsidRPr="00CF514F">
        <w:rPr>
          <w:rFonts w:ascii="Times New Roman" w:hAnsi="Times New Roman" w:cs="Times New Roman"/>
          <w:sz w:val="36"/>
          <w:szCs w:val="36"/>
        </w:rPr>
        <w:t>STEPHEN S. OGLE</w:t>
      </w:r>
    </w:p>
    <w:p w:rsidR="00030C39" w:rsidRDefault="00731509" w:rsidP="00731509">
      <w:pPr>
        <w:spacing w:after="0" w:line="240" w:lineRule="auto"/>
        <w:rPr>
          <w:rFonts w:ascii="Times New Roman" w:hAnsi="Times New Roman" w:cs="Times New Roman"/>
        </w:rPr>
      </w:pPr>
      <w:r w:rsidRPr="00731509">
        <w:rPr>
          <w:rFonts w:ascii="Times New Roman" w:hAnsi="Times New Roman" w:cs="Times New Roman"/>
        </w:rPr>
        <w:t>BLOUNT COUNTY CLERK &amp; MASTER</w:t>
      </w:r>
    </w:p>
    <w:p w:rsidR="00555341" w:rsidRDefault="00555341" w:rsidP="00731509">
      <w:pPr>
        <w:spacing w:after="0" w:line="240" w:lineRule="auto"/>
        <w:rPr>
          <w:rFonts w:ascii="Times New Roman" w:hAnsi="Times New Roman" w:cs="Times New Roman"/>
        </w:rPr>
      </w:pPr>
    </w:p>
    <w:p w:rsidR="00555341" w:rsidRDefault="00555341" w:rsidP="00555341">
      <w:pPr>
        <w:spacing w:before="100" w:beforeAutospacing="1" w:after="100" w:afterAutospacing="1" w:line="240" w:lineRule="auto"/>
        <w:jc w:val="center"/>
        <w:rPr>
          <w:rFonts w:ascii="Times New Roman" w:eastAsia="Times New Roman" w:hAnsi="Times New Roman" w:cs="Times New Roman"/>
          <w:b/>
          <w:iCs/>
          <w:sz w:val="32"/>
          <w:szCs w:val="32"/>
        </w:rPr>
      </w:pPr>
      <w:r w:rsidRPr="00555341">
        <w:rPr>
          <w:rFonts w:ascii="Times New Roman" w:eastAsia="Times New Roman" w:hAnsi="Times New Roman" w:cs="Times New Roman"/>
          <w:b/>
          <w:bCs/>
          <w:sz w:val="32"/>
          <w:szCs w:val="32"/>
        </w:rPr>
        <w:t>BLOUNT COUNTY DELINQUENT TAX SALE PROCEDURE</w:t>
      </w:r>
      <w:r w:rsidR="00F56F02">
        <w:rPr>
          <w:rFonts w:ascii="Times New Roman" w:eastAsia="Times New Roman" w:hAnsi="Times New Roman" w:cs="Times New Roman"/>
          <w:b/>
          <w:bCs/>
          <w:sz w:val="32"/>
          <w:szCs w:val="32"/>
        </w:rPr>
        <w:t>S</w:t>
      </w:r>
      <w:r w:rsidRPr="00555341">
        <w:rPr>
          <w:rFonts w:ascii="Times New Roman" w:eastAsia="Times New Roman" w:hAnsi="Times New Roman" w:cs="Times New Roman"/>
          <w:sz w:val="24"/>
          <w:szCs w:val="24"/>
        </w:rPr>
        <w:br/>
      </w:r>
      <w:r w:rsidR="00CF6236" w:rsidRPr="00F56F02">
        <w:rPr>
          <w:rFonts w:ascii="Times New Roman" w:eastAsia="Times New Roman" w:hAnsi="Times New Roman" w:cs="Times New Roman"/>
          <w:b/>
          <w:iCs/>
          <w:sz w:val="32"/>
          <w:szCs w:val="32"/>
        </w:rPr>
        <w:t xml:space="preserve">Tax Sale </w:t>
      </w:r>
      <w:r w:rsidR="00765D7C" w:rsidRPr="00F56F02">
        <w:rPr>
          <w:rFonts w:ascii="Times New Roman" w:eastAsia="Times New Roman" w:hAnsi="Times New Roman" w:cs="Times New Roman"/>
          <w:b/>
          <w:iCs/>
          <w:sz w:val="32"/>
          <w:szCs w:val="32"/>
        </w:rPr>
        <w:t>#33</w:t>
      </w:r>
      <w:r w:rsidR="00F56F02" w:rsidRPr="00F56F02">
        <w:rPr>
          <w:rFonts w:ascii="Times New Roman" w:eastAsia="Times New Roman" w:hAnsi="Times New Roman" w:cs="Times New Roman"/>
          <w:b/>
          <w:iCs/>
          <w:sz w:val="32"/>
          <w:szCs w:val="32"/>
        </w:rPr>
        <w:t xml:space="preserve"> - </w:t>
      </w:r>
      <w:r w:rsidR="00765D7C" w:rsidRPr="00F56F02">
        <w:rPr>
          <w:rFonts w:ascii="Times New Roman" w:eastAsia="Times New Roman" w:hAnsi="Times New Roman" w:cs="Times New Roman"/>
          <w:b/>
          <w:iCs/>
          <w:sz w:val="32"/>
          <w:szCs w:val="32"/>
        </w:rPr>
        <w:t>June 4, 2026</w:t>
      </w:r>
    </w:p>
    <w:p w:rsidR="00555341" w:rsidRPr="00555341" w:rsidRDefault="00555341" w:rsidP="007E55BF">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b/>
          <w:bCs/>
          <w:sz w:val="28"/>
          <w:szCs w:val="28"/>
        </w:rPr>
        <w:t>Authority of Sale</w:t>
      </w:r>
      <w:r w:rsidRPr="00555341">
        <w:rPr>
          <w:rFonts w:ascii="Times New Roman" w:eastAsia="Times New Roman" w:hAnsi="Times New Roman" w:cs="Times New Roman"/>
          <w:sz w:val="24"/>
          <w:szCs w:val="24"/>
        </w:rPr>
        <w:br/>
        <w:t xml:space="preserve">Property is to be sold pursuant to the Delinquent Land Tax Sale Notice published in </w:t>
      </w:r>
      <w:r w:rsidRPr="00555341">
        <w:rPr>
          <w:rFonts w:ascii="Times New Roman" w:eastAsia="Times New Roman" w:hAnsi="Times New Roman" w:cs="Times New Roman"/>
          <w:i/>
          <w:iCs/>
          <w:sz w:val="24"/>
          <w:szCs w:val="24"/>
        </w:rPr>
        <w:t>The Daily Times</w:t>
      </w:r>
      <w:r w:rsidRPr="00555341">
        <w:rPr>
          <w:rFonts w:ascii="Times New Roman" w:eastAsia="Times New Roman" w:hAnsi="Times New Roman" w:cs="Times New Roman"/>
          <w:sz w:val="24"/>
          <w:szCs w:val="24"/>
        </w:rPr>
        <w:t xml:space="preserve"> on </w:t>
      </w:r>
      <w:r w:rsidR="00216471">
        <w:rPr>
          <w:rFonts w:ascii="Times New Roman" w:eastAsia="Times New Roman" w:hAnsi="Times New Roman" w:cs="Times New Roman"/>
          <w:sz w:val="24"/>
          <w:szCs w:val="24"/>
        </w:rPr>
        <w:t>May 8, 2026</w:t>
      </w:r>
      <w:r w:rsidRPr="00555341">
        <w:rPr>
          <w:rFonts w:ascii="Times New Roman" w:eastAsia="Times New Roman" w:hAnsi="Times New Roman" w:cs="Times New Roman"/>
          <w:sz w:val="24"/>
          <w:szCs w:val="24"/>
        </w:rPr>
        <w:t xml:space="preserve">, and in accordance with </w:t>
      </w:r>
      <w:proofErr w:type="gramStart"/>
      <w:r w:rsidRPr="00555341">
        <w:rPr>
          <w:rFonts w:ascii="Times New Roman" w:eastAsia="Times New Roman" w:hAnsi="Times New Roman" w:cs="Times New Roman"/>
          <w:sz w:val="24"/>
          <w:szCs w:val="24"/>
        </w:rPr>
        <w:t>a</w:t>
      </w:r>
      <w:proofErr w:type="gramEnd"/>
      <w:r w:rsidRPr="00555341">
        <w:rPr>
          <w:rFonts w:ascii="Times New Roman" w:eastAsia="Times New Roman" w:hAnsi="Times New Roman" w:cs="Times New Roman"/>
          <w:sz w:val="24"/>
          <w:szCs w:val="24"/>
        </w:rPr>
        <w:t xml:space="preserve"> </w:t>
      </w:r>
      <w:r w:rsidR="00951267">
        <w:rPr>
          <w:rFonts w:ascii="Times New Roman" w:eastAsia="Times New Roman" w:hAnsi="Times New Roman" w:cs="Times New Roman"/>
          <w:sz w:val="24"/>
          <w:szCs w:val="24"/>
        </w:rPr>
        <w:t>Order</w:t>
      </w:r>
      <w:r w:rsidRPr="00555341">
        <w:rPr>
          <w:rFonts w:ascii="Times New Roman" w:eastAsia="Times New Roman" w:hAnsi="Times New Roman" w:cs="Times New Roman"/>
          <w:sz w:val="24"/>
          <w:szCs w:val="24"/>
        </w:rPr>
        <w:t xml:space="preserve"> of Sale entered by the Chancery Court for Blount County, Tennessee. </w:t>
      </w:r>
    </w:p>
    <w:p w:rsidR="00555341" w:rsidRPr="00555341" w:rsidRDefault="00555341" w:rsidP="007E55BF">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b/>
          <w:bCs/>
          <w:sz w:val="28"/>
          <w:szCs w:val="28"/>
        </w:rPr>
        <w:t>Conditions of Sale</w:t>
      </w:r>
      <w:r w:rsidRPr="00555341">
        <w:rPr>
          <w:rFonts w:ascii="Times New Roman" w:eastAsia="Times New Roman" w:hAnsi="Times New Roman" w:cs="Times New Roman"/>
          <w:sz w:val="24"/>
          <w:szCs w:val="24"/>
        </w:rPr>
        <w:br/>
        <w:t xml:space="preserve">All parcels will be sold subject to the statutory right of redemption and all state, county, and municipal taxes for the year </w:t>
      </w:r>
      <w:r w:rsidR="00765D7C" w:rsidRPr="00765D7C">
        <w:rPr>
          <w:rFonts w:ascii="Times New Roman" w:eastAsia="Times New Roman" w:hAnsi="Times New Roman" w:cs="Times New Roman"/>
          <w:b/>
          <w:sz w:val="24"/>
          <w:szCs w:val="24"/>
        </w:rPr>
        <w:t>2023</w:t>
      </w:r>
      <w:r w:rsidRPr="00555341">
        <w:rPr>
          <w:rFonts w:ascii="Times New Roman" w:eastAsia="Times New Roman" w:hAnsi="Times New Roman" w:cs="Times New Roman"/>
          <w:sz w:val="24"/>
          <w:szCs w:val="24"/>
        </w:rPr>
        <w:t xml:space="preserve">. </w:t>
      </w:r>
      <w:r w:rsidRPr="00765D7C">
        <w:rPr>
          <w:rFonts w:ascii="Times New Roman" w:eastAsia="Times New Roman" w:hAnsi="Times New Roman" w:cs="Times New Roman"/>
          <w:b/>
          <w:sz w:val="24"/>
          <w:szCs w:val="24"/>
        </w:rPr>
        <w:t>All properties are sold “as is, where is,” and no warranty is made regarding the condition or use of any property</w:t>
      </w:r>
      <w:r w:rsidRPr="00555341">
        <w:rPr>
          <w:rFonts w:ascii="Times New Roman" w:eastAsia="Times New Roman" w:hAnsi="Times New Roman" w:cs="Times New Roman"/>
          <w:sz w:val="24"/>
          <w:szCs w:val="24"/>
        </w:rPr>
        <w:t xml:space="preserve">. The listing of a parcel for sale does not grant potential purchasers the right to enter onto the property for inspection or any other purpose. </w:t>
      </w:r>
    </w:p>
    <w:p w:rsidR="00555341" w:rsidRPr="00555341" w:rsidRDefault="00555341" w:rsidP="007E55BF">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b/>
          <w:bCs/>
          <w:sz w:val="28"/>
          <w:szCs w:val="28"/>
        </w:rPr>
        <w:t>Payment Requirements</w:t>
      </w:r>
      <w:r w:rsidRPr="00555341">
        <w:rPr>
          <w:rFonts w:ascii="Times New Roman" w:eastAsia="Times New Roman" w:hAnsi="Times New Roman" w:cs="Times New Roman"/>
          <w:sz w:val="24"/>
          <w:szCs w:val="24"/>
        </w:rPr>
        <w:br/>
        <w:t xml:space="preserve">All sales shall be for cash or cashier’s check only. Successful bids may not be withdrawn. Payment in full (100% of the bid amount) is required immediately following the sale. </w:t>
      </w:r>
      <w:bookmarkStart w:id="0" w:name="_GoBack"/>
      <w:bookmarkEnd w:id="0"/>
    </w:p>
    <w:p w:rsidR="00555341" w:rsidRPr="00555341" w:rsidRDefault="00555341" w:rsidP="007E55BF">
      <w:pPr>
        <w:numPr>
          <w:ilvl w:val="0"/>
          <w:numId w:val="1"/>
        </w:numPr>
        <w:spacing w:before="100" w:beforeAutospacing="1" w:after="100" w:afterAutospacing="1" w:line="360" w:lineRule="auto"/>
        <w:rPr>
          <w:rFonts w:ascii="Times New Roman" w:eastAsia="Times New Roman" w:hAnsi="Times New Roman" w:cs="Times New Roman"/>
          <w:sz w:val="28"/>
          <w:szCs w:val="28"/>
        </w:rPr>
      </w:pPr>
      <w:r w:rsidRPr="00555341">
        <w:rPr>
          <w:rFonts w:ascii="Times New Roman" w:eastAsia="Times New Roman" w:hAnsi="Times New Roman" w:cs="Times New Roman"/>
          <w:b/>
          <w:bCs/>
          <w:sz w:val="28"/>
          <w:szCs w:val="28"/>
        </w:rPr>
        <w:t>Tax Sale Procedure</w:t>
      </w:r>
    </w:p>
    <w:p w:rsidR="00555341" w:rsidRPr="00555341" w:rsidRDefault="00555341" w:rsidP="007E55BF">
      <w:pPr>
        <w:spacing w:before="100" w:beforeAutospacing="1" w:after="100" w:afterAutospacing="1" w:line="360" w:lineRule="auto"/>
        <w:ind w:left="720"/>
        <w:rPr>
          <w:rFonts w:ascii="Times New Roman" w:eastAsia="Times New Roman" w:hAnsi="Times New Roman" w:cs="Times New Roman"/>
          <w:sz w:val="24"/>
          <w:szCs w:val="24"/>
        </w:rPr>
      </w:pPr>
      <w:r w:rsidRPr="00555341">
        <w:rPr>
          <w:rFonts w:ascii="Times New Roman" w:eastAsia="Times New Roman" w:hAnsi="Times New Roman" w:cs="Times New Roman"/>
          <w:b/>
          <w:bCs/>
          <w:sz w:val="24"/>
          <w:szCs w:val="24"/>
        </w:rPr>
        <w:t>a. Auction Announcement</w:t>
      </w:r>
      <w:r w:rsidRPr="00555341">
        <w:rPr>
          <w:rFonts w:ascii="Times New Roman" w:eastAsia="Times New Roman" w:hAnsi="Times New Roman" w:cs="Times New Roman"/>
          <w:sz w:val="24"/>
          <w:szCs w:val="24"/>
        </w:rPr>
        <w:br/>
        <w:t>Prior to the sale of each tax parcel, the Auctioneer will announce:</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The item number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The tax years and entity for which the property is being sold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The total amount owed on the parcel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The assessed owner according to the Property Assessor’s records </w:t>
      </w:r>
    </w:p>
    <w:p w:rsidR="007E55BF" w:rsidRDefault="007E55BF" w:rsidP="007E55BF">
      <w:pPr>
        <w:spacing w:before="100" w:beforeAutospacing="1" w:after="100" w:afterAutospacing="1" w:line="360" w:lineRule="auto"/>
        <w:ind w:left="720"/>
        <w:rPr>
          <w:rFonts w:ascii="Times New Roman" w:eastAsia="Times New Roman" w:hAnsi="Times New Roman" w:cs="Times New Roman"/>
          <w:b/>
          <w:bCs/>
          <w:sz w:val="24"/>
          <w:szCs w:val="24"/>
        </w:rPr>
      </w:pPr>
    </w:p>
    <w:p w:rsidR="00555341" w:rsidRPr="00555341" w:rsidRDefault="00555341" w:rsidP="007E55BF">
      <w:pPr>
        <w:spacing w:before="100" w:beforeAutospacing="1" w:after="100" w:afterAutospacing="1" w:line="360" w:lineRule="auto"/>
        <w:ind w:left="720"/>
        <w:rPr>
          <w:rFonts w:ascii="Times New Roman" w:eastAsia="Times New Roman" w:hAnsi="Times New Roman" w:cs="Times New Roman"/>
          <w:sz w:val="24"/>
          <w:szCs w:val="24"/>
        </w:rPr>
      </w:pPr>
      <w:r w:rsidRPr="00555341">
        <w:rPr>
          <w:rFonts w:ascii="Times New Roman" w:eastAsia="Times New Roman" w:hAnsi="Times New Roman" w:cs="Times New Roman"/>
          <w:b/>
          <w:bCs/>
          <w:sz w:val="24"/>
          <w:szCs w:val="24"/>
        </w:rPr>
        <w:lastRenderedPageBreak/>
        <w:t>b. Opening Bid</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The opening bid must be no less than the total amount due on the respective tax parcel.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If no opening bid is received, the Clerk and Master will bid on the parcel on behalf of the County. </w:t>
      </w:r>
    </w:p>
    <w:p w:rsidR="00555341" w:rsidRPr="00555341" w:rsidRDefault="00555341" w:rsidP="007E55BF">
      <w:pPr>
        <w:spacing w:before="100" w:beforeAutospacing="1" w:after="100" w:afterAutospacing="1" w:line="360" w:lineRule="auto"/>
        <w:ind w:left="720"/>
        <w:rPr>
          <w:rFonts w:ascii="Times New Roman" w:eastAsia="Times New Roman" w:hAnsi="Times New Roman" w:cs="Times New Roman"/>
          <w:sz w:val="24"/>
          <w:szCs w:val="24"/>
        </w:rPr>
      </w:pPr>
      <w:r w:rsidRPr="00555341">
        <w:rPr>
          <w:rFonts w:ascii="Times New Roman" w:eastAsia="Times New Roman" w:hAnsi="Times New Roman" w:cs="Times New Roman"/>
          <w:b/>
          <w:bCs/>
          <w:sz w:val="24"/>
          <w:szCs w:val="24"/>
        </w:rPr>
        <w:t>c. Purchaser Requirements</w:t>
      </w:r>
    </w:p>
    <w:p w:rsidR="00555341" w:rsidRPr="007E55BF" w:rsidRDefault="00555341" w:rsidP="003463E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7E55BF">
        <w:rPr>
          <w:rFonts w:ascii="Times New Roman" w:eastAsia="Times New Roman" w:hAnsi="Times New Roman" w:cs="Times New Roman"/>
          <w:sz w:val="24"/>
          <w:szCs w:val="24"/>
        </w:rPr>
        <w:t xml:space="preserve">If you are the highest bidder, you must clearly announce your registration number for documentation by the Clerk.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At the conclusion of the delinquent tax auction, all successful bidders must proceed to the Justice Center and wait outside to be contacted by the Clerk. </w:t>
      </w:r>
      <w:r w:rsidRPr="00555341">
        <w:rPr>
          <w:rFonts w:ascii="Times New Roman" w:eastAsia="Times New Roman" w:hAnsi="Times New Roman" w:cs="Times New Roman"/>
          <w:b/>
          <w:bCs/>
          <w:sz w:val="24"/>
          <w:szCs w:val="24"/>
        </w:rPr>
        <w:t>Do not approach the Clerk until you have been contacted.</w:t>
      </w:r>
      <w:r w:rsidRPr="00555341">
        <w:rPr>
          <w:rFonts w:ascii="Times New Roman" w:eastAsia="Times New Roman" w:hAnsi="Times New Roman" w:cs="Times New Roman"/>
          <w:sz w:val="24"/>
          <w:szCs w:val="24"/>
        </w:rPr>
        <w:t xml:space="preserve"> You will receive a phone call from the Clerk and Master’s Office instructing you to promptly bring your payment and completed bidder forms inside.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Upon submission of payment, you will be provided with a receipt and a copy of the Sale Procedures for your records. </w:t>
      </w:r>
    </w:p>
    <w:p w:rsidR="00555341" w:rsidRPr="00555341" w:rsidRDefault="00555341" w:rsidP="007E55BF">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Failure to remit payment on the day of the sale, prior to the close of business, may result in a contempt action being filed against you. </w:t>
      </w:r>
    </w:p>
    <w:p w:rsidR="00555341" w:rsidRPr="00765D7C" w:rsidRDefault="00555341" w:rsidP="007E55BF">
      <w:pPr>
        <w:numPr>
          <w:ilvl w:val="0"/>
          <w:numId w:val="1"/>
        </w:numPr>
        <w:spacing w:before="100" w:beforeAutospacing="1" w:after="100" w:afterAutospacing="1" w:line="360" w:lineRule="auto"/>
        <w:rPr>
          <w:rFonts w:ascii="Times New Roman" w:eastAsia="Times New Roman" w:hAnsi="Times New Roman" w:cs="Times New Roman"/>
          <w:b/>
          <w:sz w:val="24"/>
          <w:szCs w:val="24"/>
        </w:rPr>
      </w:pPr>
      <w:r w:rsidRPr="00555341">
        <w:rPr>
          <w:rFonts w:ascii="Times New Roman" w:eastAsia="Times New Roman" w:hAnsi="Times New Roman" w:cs="Times New Roman"/>
          <w:b/>
          <w:bCs/>
          <w:sz w:val="28"/>
          <w:szCs w:val="28"/>
        </w:rPr>
        <w:t>Decree Confirming Sale</w:t>
      </w:r>
      <w:r w:rsidRPr="00555341">
        <w:rPr>
          <w:rFonts w:ascii="Times New Roman" w:eastAsia="Times New Roman" w:hAnsi="Times New Roman" w:cs="Times New Roman"/>
          <w:sz w:val="24"/>
          <w:szCs w:val="24"/>
        </w:rPr>
        <w:br/>
        <w:t xml:space="preserve">This property is sold subject to a Decree Confirming Sale by the Chancery Court. If the property is not redeemed during the one (1) year redemption period, it is the responsibility of the purchaser to request a tax sale deed from the Clerk and Master’s Office for Blount County and to record the Clerk and Master’s Deed with the Blount County Register of Deeds. </w:t>
      </w:r>
      <w:r w:rsidRPr="00765D7C">
        <w:rPr>
          <w:rFonts w:ascii="Times New Roman" w:eastAsia="Times New Roman" w:hAnsi="Times New Roman" w:cs="Times New Roman"/>
          <w:b/>
          <w:sz w:val="24"/>
          <w:szCs w:val="24"/>
        </w:rPr>
        <w:t xml:space="preserve">The purchaser shall bear all costs associated with the preparation and recording of the deed. </w:t>
      </w:r>
    </w:p>
    <w:p w:rsidR="00555341" w:rsidRPr="00555341" w:rsidRDefault="00555341" w:rsidP="007E55BF">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b/>
          <w:bCs/>
          <w:sz w:val="28"/>
          <w:szCs w:val="28"/>
        </w:rPr>
        <w:t>Right of Redemption</w:t>
      </w:r>
      <w:r w:rsidRPr="00555341">
        <w:rPr>
          <w:rFonts w:ascii="Times New Roman" w:eastAsia="Times New Roman" w:hAnsi="Times New Roman" w:cs="Times New Roman"/>
          <w:sz w:val="24"/>
          <w:szCs w:val="24"/>
        </w:rPr>
        <w:br/>
      </w:r>
      <w:r w:rsidRPr="00765D7C">
        <w:rPr>
          <w:rFonts w:ascii="Times New Roman" w:eastAsia="Times New Roman" w:hAnsi="Times New Roman" w:cs="Times New Roman"/>
          <w:b/>
          <w:sz w:val="24"/>
          <w:szCs w:val="24"/>
        </w:rPr>
        <w:t>The tax sale property may be redeemed within one (1) year from the date the Order Confirming Sale is entered</w:t>
      </w:r>
      <w:r w:rsidRPr="00555341">
        <w:rPr>
          <w:rFonts w:ascii="Times New Roman" w:eastAsia="Times New Roman" w:hAnsi="Times New Roman" w:cs="Times New Roman"/>
          <w:sz w:val="24"/>
          <w:szCs w:val="24"/>
        </w:rPr>
        <w:t xml:space="preserve"> into the records of the Chancery Court, pursuant to Tennessee Code Annotated, Title 67, Chapter 5, and other applicable statutes. </w:t>
      </w:r>
    </w:p>
    <w:p w:rsidR="007E55BF" w:rsidRDefault="007E55BF" w:rsidP="007E55BF">
      <w:pPr>
        <w:spacing w:before="100" w:beforeAutospacing="1" w:after="100" w:afterAutospacing="1" w:line="360" w:lineRule="auto"/>
        <w:rPr>
          <w:rFonts w:ascii="Times New Roman" w:eastAsia="Times New Roman" w:hAnsi="Times New Roman" w:cs="Times New Roman"/>
          <w:sz w:val="24"/>
          <w:szCs w:val="24"/>
        </w:rPr>
      </w:pPr>
    </w:p>
    <w:p w:rsidR="00555341" w:rsidRPr="00555341" w:rsidRDefault="00555341" w:rsidP="007E55BF">
      <w:p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lastRenderedPageBreak/>
        <w:t>During the one (1) year redemption period:</w:t>
      </w:r>
    </w:p>
    <w:p w:rsidR="00555341" w:rsidRPr="00555341" w:rsidRDefault="00555341" w:rsidP="007E55BF">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Any improvements made to the property are at your own risk. You may not be reimbursed for such improvements. You are encouraged to seek the advice of an independent attorney before making improvements or filing any motion requesting reimbursement. </w:t>
      </w:r>
    </w:p>
    <w:p w:rsidR="00555341" w:rsidRPr="00555341" w:rsidRDefault="00555341" w:rsidP="007E55BF">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Any alterations or damages made to the property are at your own risk. You may be held responsible to the taxpayer for any such alterations or damages. </w:t>
      </w:r>
    </w:p>
    <w:p w:rsidR="00555341" w:rsidRPr="00555341" w:rsidRDefault="00555341" w:rsidP="007E55BF">
      <w:pPr>
        <w:numPr>
          <w:ilvl w:val="0"/>
          <w:numId w:val="2"/>
        </w:num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In the event the property is redeemed by the taxpayer, any occupants must immediately vacate the property. </w:t>
      </w:r>
    </w:p>
    <w:p w:rsidR="00555341" w:rsidRPr="00555341" w:rsidRDefault="00555341" w:rsidP="007E55BF">
      <w:p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b/>
          <w:bCs/>
          <w:sz w:val="28"/>
          <w:szCs w:val="28"/>
        </w:rPr>
        <w:t>Upon Redemption, the Following Will Be Refunded</w:t>
      </w:r>
      <w:r w:rsidRPr="00555341">
        <w:rPr>
          <w:rFonts w:ascii="Times New Roman" w:eastAsia="Times New Roman" w:hAnsi="Times New Roman" w:cs="Times New Roman"/>
          <w:b/>
          <w:bCs/>
          <w:sz w:val="24"/>
          <w:szCs w:val="24"/>
        </w:rPr>
        <w:t>:</w:t>
      </w:r>
    </w:p>
    <w:p w:rsidR="00555341" w:rsidRDefault="00555341" w:rsidP="007E55BF">
      <w:pPr>
        <w:spacing w:before="100" w:beforeAutospacing="1" w:after="100" w:afterAutospacing="1" w:line="360" w:lineRule="auto"/>
        <w:rPr>
          <w:rFonts w:ascii="Times New Roman" w:eastAsia="Times New Roman" w:hAnsi="Times New Roman" w:cs="Times New Roman"/>
          <w:sz w:val="24"/>
          <w:szCs w:val="24"/>
        </w:rPr>
      </w:pPr>
      <w:r w:rsidRPr="00555341">
        <w:rPr>
          <w:rFonts w:ascii="Times New Roman" w:eastAsia="Times New Roman" w:hAnsi="Times New Roman" w:cs="Times New Roman"/>
          <w:sz w:val="24"/>
          <w:szCs w:val="24"/>
        </w:rPr>
        <w:t xml:space="preserve">a. The purchase price, plus twelve percent (12%) per annum interest </w:t>
      </w:r>
      <w:r w:rsidRPr="00765D7C">
        <w:rPr>
          <w:rFonts w:ascii="Times New Roman" w:eastAsia="Times New Roman" w:hAnsi="Times New Roman" w:cs="Times New Roman"/>
          <w:b/>
          <w:sz w:val="24"/>
          <w:szCs w:val="24"/>
        </w:rPr>
        <w:t>(calculated from the date of sale until the Motion to Redeem is filed)</w:t>
      </w:r>
      <w:r w:rsidRPr="00555341">
        <w:rPr>
          <w:rFonts w:ascii="Times New Roman" w:eastAsia="Times New Roman" w:hAnsi="Times New Roman" w:cs="Times New Roman"/>
          <w:sz w:val="24"/>
          <w:szCs w:val="24"/>
        </w:rPr>
        <w:t>; and</w:t>
      </w:r>
      <w:r w:rsidRPr="00555341">
        <w:rPr>
          <w:rFonts w:ascii="Times New Roman" w:eastAsia="Times New Roman" w:hAnsi="Times New Roman" w:cs="Times New Roman"/>
          <w:sz w:val="24"/>
          <w:szCs w:val="24"/>
        </w:rPr>
        <w:br/>
        <w:t>b. Any additional taxes paid by the purchaser for subsequent tax years, plus twelve percent (12%) per annum interest from the date such taxes were paid (provided copies of tax receipts are submitted).</w:t>
      </w:r>
    </w:p>
    <w:p w:rsidR="00555341" w:rsidRPr="00765D7C" w:rsidRDefault="00555341" w:rsidP="007E55BF">
      <w:pPr>
        <w:spacing w:before="100" w:beforeAutospacing="1" w:after="100" w:afterAutospacing="1" w:line="360" w:lineRule="auto"/>
        <w:rPr>
          <w:rFonts w:ascii="Times New Roman" w:eastAsia="Times New Roman" w:hAnsi="Times New Roman" w:cs="Times New Roman"/>
          <w:b/>
          <w:sz w:val="24"/>
          <w:szCs w:val="24"/>
        </w:rPr>
      </w:pPr>
      <w:r w:rsidRPr="00765D7C">
        <w:rPr>
          <w:rFonts w:ascii="Times New Roman" w:eastAsia="Times New Roman" w:hAnsi="Times New Roman" w:cs="Times New Roman"/>
          <w:b/>
          <w:sz w:val="24"/>
          <w:szCs w:val="24"/>
        </w:rPr>
        <w:t>It is imperative that copies of all tax receipts are promptly provided to the Clerk and Master’s Office to ensure reimbursement for subsequent taxes paid.</w:t>
      </w:r>
    </w:p>
    <w:p w:rsidR="00F363A1" w:rsidRDefault="00555341" w:rsidP="007E55BF">
      <w:pPr>
        <w:spacing w:before="100" w:beforeAutospacing="1" w:after="100" w:afterAutospacing="1" w:line="360" w:lineRule="auto"/>
      </w:pPr>
      <w:r w:rsidRPr="00555341">
        <w:rPr>
          <w:rFonts w:ascii="Times New Roman" w:eastAsia="Times New Roman" w:hAnsi="Times New Roman" w:cs="Times New Roman"/>
          <w:sz w:val="24"/>
          <w:szCs w:val="24"/>
        </w:rPr>
        <w:t>After the Order of Redemption is filed, your refund check will be mailed by the Clerk and Master’s Office within thirty (30) days after the Order is signed by the Chancellor. It is your responsibility to notify the Clerk and Master’s Office of any change in mailing address during the one (1) year redemption period.</w:t>
      </w:r>
      <w:r w:rsidR="005C63E3">
        <w:t xml:space="preserve"> </w:t>
      </w:r>
    </w:p>
    <w:p w:rsidR="00555341" w:rsidRDefault="00555341" w:rsidP="00555341">
      <w:pPr>
        <w:spacing w:before="100" w:beforeAutospacing="1" w:after="100" w:afterAutospacing="1" w:line="240" w:lineRule="auto"/>
      </w:pPr>
    </w:p>
    <w:p w:rsidR="00555341" w:rsidRDefault="00555341" w:rsidP="00555341">
      <w:pPr>
        <w:spacing w:after="0" w:line="240" w:lineRule="auto"/>
      </w:pPr>
      <w:r>
        <w:t>_______________________________________</w:t>
      </w:r>
      <w:r w:rsidR="007E55BF">
        <w:t xml:space="preserve">                              ______________________</w:t>
      </w:r>
    </w:p>
    <w:p w:rsidR="00555341" w:rsidRDefault="00555341" w:rsidP="00555341">
      <w:pPr>
        <w:spacing w:after="0" w:line="240" w:lineRule="auto"/>
      </w:pPr>
      <w:r>
        <w:t>Purchaser</w:t>
      </w:r>
      <w:r w:rsidR="007E55BF">
        <w:t>’s Printed Name</w:t>
      </w:r>
      <w:r w:rsidR="007E55BF">
        <w:tab/>
      </w:r>
      <w:r w:rsidR="007E55BF">
        <w:tab/>
      </w:r>
      <w:r w:rsidR="007E55BF">
        <w:tab/>
      </w:r>
      <w:r w:rsidR="007E55BF">
        <w:tab/>
      </w:r>
      <w:r w:rsidR="007E55BF">
        <w:tab/>
        <w:t xml:space="preserve">Date </w:t>
      </w:r>
    </w:p>
    <w:p w:rsidR="00555341" w:rsidRDefault="00555341" w:rsidP="00555341">
      <w:pPr>
        <w:spacing w:after="0" w:line="240" w:lineRule="auto"/>
      </w:pPr>
    </w:p>
    <w:p w:rsidR="00555341" w:rsidRDefault="00555341" w:rsidP="00555341">
      <w:pPr>
        <w:spacing w:after="0" w:line="240" w:lineRule="auto"/>
      </w:pPr>
    </w:p>
    <w:p w:rsidR="00555341" w:rsidRDefault="00555341" w:rsidP="00555341">
      <w:pPr>
        <w:spacing w:after="0" w:line="240" w:lineRule="auto"/>
      </w:pPr>
      <w:r>
        <w:t>_______________________________________</w:t>
      </w:r>
    </w:p>
    <w:p w:rsidR="00555341" w:rsidRDefault="007E55BF" w:rsidP="00555341">
      <w:pPr>
        <w:spacing w:after="0" w:line="240" w:lineRule="auto"/>
      </w:pPr>
      <w:r>
        <w:t>Purchaser’s Signature</w:t>
      </w:r>
    </w:p>
    <w:p w:rsidR="00F363A1" w:rsidRDefault="00F363A1" w:rsidP="00F363A1">
      <w:pPr>
        <w:spacing w:after="0" w:line="240" w:lineRule="auto"/>
        <w:rPr>
          <w:rFonts w:ascii="Times New Roman" w:hAnsi="Times New Roman" w:cs="Times New Roman"/>
        </w:rPr>
      </w:pPr>
    </w:p>
    <w:sectPr w:rsidR="00F363A1" w:rsidSect="00030C39">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C5D" w:rsidRDefault="00B56C5D" w:rsidP="00030C39">
      <w:pPr>
        <w:spacing w:after="0" w:line="240" w:lineRule="auto"/>
      </w:pPr>
      <w:r>
        <w:separator/>
      </w:r>
    </w:p>
  </w:endnote>
  <w:endnote w:type="continuationSeparator" w:id="0">
    <w:p w:rsidR="00B56C5D" w:rsidRDefault="00B56C5D" w:rsidP="00030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panose1 w:val="020B0402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508305"/>
      <w:docPartObj>
        <w:docPartGallery w:val="Page Numbers (Bottom of Page)"/>
        <w:docPartUnique/>
      </w:docPartObj>
    </w:sdtPr>
    <w:sdtEndPr/>
    <w:sdtContent>
      <w:sdt>
        <w:sdtPr>
          <w:id w:val="-1769616900"/>
          <w:docPartObj>
            <w:docPartGallery w:val="Page Numbers (Top of Page)"/>
            <w:docPartUnique/>
          </w:docPartObj>
        </w:sdtPr>
        <w:sdtEndPr/>
        <w:sdtContent>
          <w:p w:rsidR="00555341" w:rsidRDefault="0055534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030C39" w:rsidRPr="00030C39" w:rsidRDefault="00030C39">
    <w:pPr>
      <w:pStyle w:val="Footer"/>
      <w:rPr>
        <w:rFonts w:ascii="AvantGarde Bk BT" w:hAnsi="AvantGarde Bk BT"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C5D" w:rsidRDefault="00B56C5D" w:rsidP="00030C39">
      <w:pPr>
        <w:spacing w:after="0" w:line="240" w:lineRule="auto"/>
      </w:pPr>
      <w:r>
        <w:separator/>
      </w:r>
    </w:p>
  </w:footnote>
  <w:footnote w:type="continuationSeparator" w:id="0">
    <w:p w:rsidR="00B56C5D" w:rsidRDefault="00B56C5D" w:rsidP="00030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0C39" w:rsidRDefault="00030C39" w:rsidP="00030C39">
    <w:pPr>
      <w:pStyle w:val="Header"/>
      <w:jc w:val="right"/>
    </w:pPr>
    <w:r>
      <w:rPr>
        <w:noProof/>
      </w:rPr>
      <w:drawing>
        <wp:inline distT="0" distB="0" distL="0" distR="0" wp14:anchorId="088E7F7F" wp14:editId="5DBDEC8C">
          <wp:extent cx="1209675" cy="1190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ty Seal.gif"/>
                  <pic:cNvPicPr/>
                </pic:nvPicPr>
                <pic:blipFill>
                  <a:blip r:embed="rId1">
                    <a:extLst>
                      <a:ext uri="{28A0092B-C50C-407E-A947-70E740481C1C}">
                        <a14:useLocalDpi xmlns:a14="http://schemas.microsoft.com/office/drawing/2010/main" val="0"/>
                      </a:ext>
                    </a:extLst>
                  </a:blip>
                  <a:stretch>
                    <a:fillRect/>
                  </a:stretch>
                </pic:blipFill>
                <pic:spPr>
                  <a:xfrm>
                    <a:off x="0" y="0"/>
                    <a:ext cx="1209675" cy="119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A6E99"/>
    <w:multiLevelType w:val="multilevel"/>
    <w:tmpl w:val="65DE74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3654C3"/>
    <w:multiLevelType w:val="multilevel"/>
    <w:tmpl w:val="1F92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39"/>
    <w:rsid w:val="0002772C"/>
    <w:rsid w:val="00030C39"/>
    <w:rsid w:val="00216471"/>
    <w:rsid w:val="00372661"/>
    <w:rsid w:val="0050031C"/>
    <w:rsid w:val="00555341"/>
    <w:rsid w:val="005B3932"/>
    <w:rsid w:val="005C63E3"/>
    <w:rsid w:val="0061368E"/>
    <w:rsid w:val="00731509"/>
    <w:rsid w:val="00765D7C"/>
    <w:rsid w:val="007E3700"/>
    <w:rsid w:val="007E55BF"/>
    <w:rsid w:val="00907A86"/>
    <w:rsid w:val="00951267"/>
    <w:rsid w:val="009E3DF4"/>
    <w:rsid w:val="00B56C5D"/>
    <w:rsid w:val="00BD3580"/>
    <w:rsid w:val="00CF514F"/>
    <w:rsid w:val="00CF6236"/>
    <w:rsid w:val="00E62717"/>
    <w:rsid w:val="00F363A1"/>
    <w:rsid w:val="00F56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AF0273"/>
  <w15:docId w15:val="{F35D6B43-99C1-4372-B119-1883C40D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0C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C39"/>
  </w:style>
  <w:style w:type="paragraph" w:styleId="Footer">
    <w:name w:val="footer"/>
    <w:basedOn w:val="Normal"/>
    <w:link w:val="FooterChar"/>
    <w:uiPriority w:val="99"/>
    <w:unhideWhenUsed/>
    <w:rsid w:val="00030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C39"/>
  </w:style>
  <w:style w:type="paragraph" w:styleId="BalloonText">
    <w:name w:val="Balloon Text"/>
    <w:basedOn w:val="Normal"/>
    <w:link w:val="BalloonTextChar"/>
    <w:uiPriority w:val="99"/>
    <w:semiHidden/>
    <w:unhideWhenUsed/>
    <w:rsid w:val="00030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C39"/>
    <w:rPr>
      <w:rFonts w:ascii="Tahoma" w:hAnsi="Tahoma" w:cs="Tahoma"/>
      <w:sz w:val="16"/>
      <w:szCs w:val="16"/>
    </w:rPr>
  </w:style>
  <w:style w:type="character" w:styleId="Hyperlink">
    <w:name w:val="Hyperlink"/>
    <w:basedOn w:val="DefaultParagraphFont"/>
    <w:uiPriority w:val="99"/>
    <w:unhideWhenUsed/>
    <w:rsid w:val="00372661"/>
    <w:rPr>
      <w:color w:val="0000FF" w:themeColor="hyperlink"/>
      <w:u w:val="single"/>
    </w:rPr>
  </w:style>
  <w:style w:type="paragraph" w:styleId="NormalWeb">
    <w:name w:val="Normal (Web)"/>
    <w:basedOn w:val="Normal"/>
    <w:uiPriority w:val="99"/>
    <w:unhideWhenUsed/>
    <w:rsid w:val="00F363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3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78327">
      <w:bodyDiv w:val="1"/>
      <w:marLeft w:val="0"/>
      <w:marRight w:val="0"/>
      <w:marTop w:val="0"/>
      <w:marBottom w:val="0"/>
      <w:divBdr>
        <w:top w:val="none" w:sz="0" w:space="0" w:color="auto"/>
        <w:left w:val="none" w:sz="0" w:space="0" w:color="auto"/>
        <w:bottom w:val="none" w:sz="0" w:space="0" w:color="auto"/>
        <w:right w:val="none" w:sz="0" w:space="0" w:color="auto"/>
      </w:divBdr>
    </w:div>
    <w:div w:id="851342010">
      <w:bodyDiv w:val="1"/>
      <w:marLeft w:val="0"/>
      <w:marRight w:val="0"/>
      <w:marTop w:val="0"/>
      <w:marBottom w:val="0"/>
      <w:divBdr>
        <w:top w:val="none" w:sz="0" w:space="0" w:color="auto"/>
        <w:left w:val="none" w:sz="0" w:space="0" w:color="auto"/>
        <w:bottom w:val="none" w:sz="0" w:space="0" w:color="auto"/>
        <w:right w:val="none" w:sz="0" w:space="0" w:color="auto"/>
      </w:divBdr>
    </w:div>
    <w:div w:id="146781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1DA37-E258-4AB2-9B0F-F94BC802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Selena Sutera-Stong</dc:creator>
  <cp:lastModifiedBy>Selena Sutera-Stong</cp:lastModifiedBy>
  <cp:revision>3</cp:revision>
  <cp:lastPrinted>2026-04-16T16:26:00Z</cp:lastPrinted>
  <dcterms:created xsi:type="dcterms:W3CDTF">2026-04-20T14:19:00Z</dcterms:created>
  <dcterms:modified xsi:type="dcterms:W3CDTF">2026-04-20T14:25:00Z</dcterms:modified>
</cp:coreProperties>
</file>